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D5" w:rsidRDefault="00855FD5" w:rsidP="00855FD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  № 2</w:t>
      </w:r>
    </w:p>
    <w:p w:rsidR="00855FD5" w:rsidRDefault="00855FD5" w:rsidP="00855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заседания    президиума   ГК  профсоюза</w:t>
      </w:r>
    </w:p>
    <w:p w:rsidR="00855FD5" w:rsidRDefault="00855FD5" w:rsidP="00855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работников  народного  образования  и  науки  РФ</w:t>
      </w:r>
    </w:p>
    <w:p w:rsidR="00855FD5" w:rsidRDefault="00855FD5" w:rsidP="00855FD5">
      <w:pPr>
        <w:jc w:val="center"/>
        <w:rPr>
          <w:b/>
          <w:bCs/>
          <w:sz w:val="28"/>
          <w:szCs w:val="28"/>
        </w:rPr>
      </w:pPr>
    </w:p>
    <w:p w:rsidR="00855FD5" w:rsidRDefault="00855FD5" w:rsidP="00855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27.01.2010 г.</w:t>
      </w:r>
    </w:p>
    <w:p w:rsidR="00855FD5" w:rsidRDefault="00855FD5" w:rsidP="00855F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ПРИСУТСТВОВАЛИ</w:t>
      </w:r>
      <w:r>
        <w:rPr>
          <w:bCs/>
          <w:sz w:val="28"/>
          <w:szCs w:val="28"/>
        </w:rPr>
        <w:t xml:space="preserve">:  </w:t>
      </w:r>
      <w:proofErr w:type="gramStart"/>
      <w:r>
        <w:rPr>
          <w:bCs/>
          <w:sz w:val="28"/>
          <w:szCs w:val="28"/>
        </w:rPr>
        <w:t xml:space="preserve">Архипова  Е.Н.,  Буряк  Н.А.,    </w:t>
      </w:r>
      <w:proofErr w:type="spellStart"/>
      <w:r>
        <w:rPr>
          <w:bCs/>
          <w:sz w:val="28"/>
          <w:szCs w:val="28"/>
        </w:rPr>
        <w:t>Бузова</w:t>
      </w:r>
      <w:proofErr w:type="spellEnd"/>
      <w:r>
        <w:rPr>
          <w:bCs/>
          <w:sz w:val="28"/>
          <w:szCs w:val="28"/>
        </w:rPr>
        <w:t xml:space="preserve"> Л.А.,   </w:t>
      </w:r>
      <w:proofErr w:type="spellStart"/>
      <w:r>
        <w:rPr>
          <w:bCs/>
          <w:sz w:val="28"/>
          <w:szCs w:val="28"/>
        </w:rPr>
        <w:t>Горинович</w:t>
      </w:r>
      <w:proofErr w:type="spellEnd"/>
      <w:r>
        <w:rPr>
          <w:bCs/>
          <w:sz w:val="28"/>
          <w:szCs w:val="28"/>
        </w:rPr>
        <w:t xml:space="preserve">  О.В., Евсеев  Ю.К., Зубова О.А., Каракозова И.Е., </w:t>
      </w:r>
      <w:proofErr w:type="spellStart"/>
      <w:r>
        <w:rPr>
          <w:bCs/>
          <w:sz w:val="28"/>
          <w:szCs w:val="28"/>
        </w:rPr>
        <w:t>Корнюшкин</w:t>
      </w:r>
      <w:proofErr w:type="spellEnd"/>
      <w:r>
        <w:rPr>
          <w:bCs/>
          <w:sz w:val="28"/>
          <w:szCs w:val="28"/>
        </w:rPr>
        <w:t xml:space="preserve"> Н.П., </w:t>
      </w:r>
      <w:proofErr w:type="spellStart"/>
      <w:r>
        <w:rPr>
          <w:bCs/>
          <w:sz w:val="28"/>
          <w:szCs w:val="28"/>
        </w:rPr>
        <w:t>Косихина</w:t>
      </w:r>
      <w:proofErr w:type="spellEnd"/>
      <w:r>
        <w:rPr>
          <w:bCs/>
          <w:sz w:val="28"/>
          <w:szCs w:val="28"/>
        </w:rPr>
        <w:t xml:space="preserve"> Н.Б., Котова  И.Ю., Кушнерова М.В., Поликанова О.Н., </w:t>
      </w:r>
      <w:proofErr w:type="spellStart"/>
      <w:r>
        <w:rPr>
          <w:bCs/>
          <w:sz w:val="28"/>
          <w:szCs w:val="28"/>
        </w:rPr>
        <w:t>Страдзе</w:t>
      </w:r>
      <w:proofErr w:type="spellEnd"/>
      <w:r>
        <w:rPr>
          <w:bCs/>
          <w:sz w:val="28"/>
          <w:szCs w:val="28"/>
        </w:rPr>
        <w:t xml:space="preserve"> Ж.Ж., Суворова Н.В., Тимофеев Д.Н., Фадеева  В.Н.,  Фролова  Е.И.,  </w:t>
      </w:r>
      <w:proofErr w:type="gramEnd"/>
    </w:p>
    <w:p w:rsidR="00855FD5" w:rsidRDefault="00855FD5" w:rsidP="00855FD5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Шеремет</w:t>
      </w:r>
      <w:proofErr w:type="spellEnd"/>
      <w:r>
        <w:rPr>
          <w:bCs/>
          <w:sz w:val="28"/>
          <w:szCs w:val="28"/>
        </w:rPr>
        <w:t xml:space="preserve">  И.А.</w:t>
      </w:r>
    </w:p>
    <w:p w:rsidR="00855FD5" w:rsidRDefault="00855FD5" w:rsidP="00855FD5">
      <w:pPr>
        <w:jc w:val="center"/>
        <w:rPr>
          <w:bCs/>
          <w:sz w:val="28"/>
          <w:szCs w:val="28"/>
          <w:u w:val="single"/>
        </w:rPr>
      </w:pPr>
    </w:p>
    <w:p w:rsidR="00855FD5" w:rsidRDefault="00855FD5" w:rsidP="00855FD5">
      <w:pPr>
        <w:jc w:val="center"/>
        <w:rPr>
          <w:sz w:val="28"/>
          <w:szCs w:val="28"/>
        </w:rPr>
      </w:pPr>
    </w:p>
    <w:p w:rsidR="00855FD5" w:rsidRDefault="00855FD5" w:rsidP="00855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855FD5" w:rsidRDefault="00855FD5" w:rsidP="00855FD5">
      <w:pPr>
        <w:jc w:val="center"/>
        <w:rPr>
          <w:b/>
          <w:sz w:val="28"/>
          <w:szCs w:val="28"/>
        </w:rPr>
      </w:pPr>
    </w:p>
    <w:p w:rsidR="00855FD5" w:rsidRDefault="00855FD5" w:rsidP="00855FD5">
      <w:pPr>
        <w:ind w:left="720"/>
        <w:jc w:val="both"/>
        <w:rPr>
          <w:bCs/>
          <w:sz w:val="28"/>
          <w:szCs w:val="28"/>
        </w:rPr>
      </w:pPr>
    </w:p>
    <w:p w:rsidR="00855FD5" w:rsidRDefault="00855FD5" w:rsidP="00855FD5">
      <w:pPr>
        <w:ind w:left="720"/>
        <w:rPr>
          <w:sz w:val="28"/>
          <w:szCs w:val="28"/>
        </w:rPr>
      </w:pPr>
    </w:p>
    <w:p w:rsidR="00855FD5" w:rsidRDefault="00855FD5" w:rsidP="00855FD5">
      <w:pPr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t>Об утверждении плана работы горкома Профсоюза на 2010 год</w:t>
      </w:r>
      <w:r>
        <w:rPr>
          <w:sz w:val="28"/>
          <w:szCs w:val="28"/>
        </w:rPr>
        <w:t>.</w:t>
      </w:r>
    </w:p>
    <w:p w:rsidR="00855FD5" w:rsidRDefault="00855FD5" w:rsidP="00855FD5">
      <w:pPr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плане работы</w:t>
      </w:r>
      <w:r>
        <w:rPr>
          <w:bCs/>
          <w:sz w:val="28"/>
          <w:szCs w:val="28"/>
        </w:rPr>
        <w:t xml:space="preserve"> горкома </w:t>
      </w:r>
      <w:r>
        <w:rPr>
          <w:sz w:val="28"/>
          <w:szCs w:val="28"/>
        </w:rPr>
        <w:t>на  Год  учителя.</w:t>
      </w:r>
    </w:p>
    <w:p w:rsidR="00855FD5" w:rsidRDefault="00855FD5" w:rsidP="00855F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Утверждение положений:</w:t>
      </w:r>
    </w:p>
    <w:p w:rsidR="00855FD5" w:rsidRDefault="00855FD5" w:rsidP="00855F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распределении функциональной направленности членов президиума горкома.</w:t>
      </w:r>
    </w:p>
    <w:p w:rsidR="00855FD5" w:rsidRDefault="00855FD5" w:rsidP="00855F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Cs/>
          <w:color w:val="000000"/>
          <w:spacing w:val="16"/>
          <w:sz w:val="28"/>
          <w:szCs w:val="28"/>
        </w:rPr>
        <w:t xml:space="preserve">Об </w:t>
      </w:r>
      <w:r>
        <w:rPr>
          <w:bCs/>
          <w:color w:val="000000"/>
          <w:sz w:val="28"/>
          <w:szCs w:val="28"/>
        </w:rPr>
        <w:t xml:space="preserve">уполномоченном </w:t>
      </w:r>
      <w:r>
        <w:rPr>
          <w:bCs/>
          <w:color w:val="000000"/>
          <w:spacing w:val="4"/>
          <w:sz w:val="28"/>
          <w:szCs w:val="28"/>
        </w:rPr>
        <w:t xml:space="preserve">Саратовской городской организации </w:t>
      </w:r>
      <w:r>
        <w:rPr>
          <w:bCs/>
          <w:color w:val="000000"/>
          <w:sz w:val="28"/>
          <w:szCs w:val="28"/>
        </w:rPr>
        <w:t xml:space="preserve">Профсоюза работников народного образования и науки </w:t>
      </w:r>
      <w:r>
        <w:rPr>
          <w:bCs/>
          <w:color w:val="000000"/>
          <w:spacing w:val="4"/>
          <w:sz w:val="28"/>
          <w:szCs w:val="28"/>
        </w:rPr>
        <w:t>РФ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4"/>
          <w:sz w:val="28"/>
          <w:szCs w:val="28"/>
        </w:rPr>
        <w:t xml:space="preserve">по районам города. </w:t>
      </w:r>
    </w:p>
    <w:p w:rsidR="00855FD5" w:rsidRDefault="00855FD5" w:rsidP="00855F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О Совете молодых профсоюзных лидеров.</w:t>
      </w:r>
    </w:p>
    <w:p w:rsidR="00855FD5" w:rsidRDefault="00855FD5" w:rsidP="00855F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 порядке награждения Почетной грамотой горкома</w:t>
      </w:r>
      <w:r>
        <w:rPr>
          <w:bCs/>
          <w:color w:val="000000"/>
          <w:spacing w:val="1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Профсоюза работников народного образования и науки </w:t>
      </w:r>
      <w:r>
        <w:rPr>
          <w:bCs/>
          <w:color w:val="000000"/>
          <w:spacing w:val="4"/>
          <w:sz w:val="28"/>
          <w:szCs w:val="28"/>
        </w:rPr>
        <w:t>РФ</w:t>
      </w:r>
      <w:r>
        <w:rPr>
          <w:bCs/>
          <w:color w:val="000000"/>
          <w:sz w:val="28"/>
          <w:szCs w:val="28"/>
        </w:rPr>
        <w:t>.</w:t>
      </w:r>
    </w:p>
    <w:p w:rsidR="00855FD5" w:rsidRDefault="00855FD5" w:rsidP="00855F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  юбилярах и юбилеях.</w:t>
      </w:r>
    </w:p>
    <w:p w:rsidR="00855FD5" w:rsidRDefault="00855FD5" w:rsidP="00855F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 премировании </w:t>
      </w:r>
      <w:r>
        <w:rPr>
          <w:color w:val="000000"/>
          <w:spacing w:val="-6"/>
          <w:sz w:val="28"/>
          <w:szCs w:val="28"/>
        </w:rPr>
        <w:t xml:space="preserve"> членов Профсоюза.</w:t>
      </w:r>
      <w:r>
        <w:rPr>
          <w:bCs/>
          <w:color w:val="000000"/>
          <w:spacing w:val="16"/>
          <w:sz w:val="28"/>
          <w:szCs w:val="28"/>
        </w:rPr>
        <w:t xml:space="preserve"> </w:t>
      </w:r>
      <w:r>
        <w:rPr>
          <w:bCs/>
          <w:color w:val="000000"/>
          <w:spacing w:val="4"/>
          <w:sz w:val="28"/>
          <w:szCs w:val="28"/>
        </w:rPr>
        <w:t xml:space="preserve"> </w:t>
      </w:r>
    </w:p>
    <w:p w:rsidR="00855FD5" w:rsidRDefault="00855FD5" w:rsidP="00855F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bCs/>
          <w:color w:val="000000"/>
          <w:spacing w:val="16"/>
          <w:sz w:val="28"/>
          <w:szCs w:val="28"/>
        </w:rPr>
        <w:t>О материальной помощи.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855FD5" w:rsidRDefault="00855FD5" w:rsidP="00855F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подготовке к проверке Заводского района.</w:t>
      </w:r>
    </w:p>
    <w:p w:rsidR="00855FD5" w:rsidRDefault="00855FD5" w:rsidP="00855F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городском конкурсе «Учитель года-2010»</w:t>
      </w:r>
    </w:p>
    <w:p w:rsidR="00855FD5" w:rsidRDefault="00855FD5" w:rsidP="00855F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 участии в областном конкурсе «Лучший социальный партнер».</w:t>
      </w:r>
    </w:p>
    <w:p w:rsidR="00855FD5" w:rsidRDefault="00855FD5" w:rsidP="00855F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Разное:</w:t>
      </w:r>
    </w:p>
    <w:p w:rsidR="00855FD5" w:rsidRDefault="00855FD5" w:rsidP="00855FD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списки учительских династий; </w:t>
      </w:r>
    </w:p>
    <w:p w:rsidR="00855FD5" w:rsidRDefault="00855FD5" w:rsidP="00855F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списки «Заслуженных учителей».</w:t>
      </w:r>
    </w:p>
    <w:p w:rsidR="00855FD5" w:rsidRDefault="00855FD5" w:rsidP="00855F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bCs/>
          <w:sz w:val="28"/>
          <w:szCs w:val="28"/>
        </w:rPr>
        <w:t xml:space="preserve"> оказании  материальной  помощи.</w:t>
      </w:r>
    </w:p>
    <w:p w:rsidR="00855FD5" w:rsidRDefault="00855FD5" w:rsidP="00855FD5">
      <w:pPr>
        <w:pStyle w:val="a3"/>
        <w:rPr>
          <w:sz w:val="28"/>
          <w:szCs w:val="28"/>
        </w:rPr>
      </w:pPr>
    </w:p>
    <w:p w:rsidR="00806B45" w:rsidRDefault="00806B45"/>
    <w:sectPr w:rsidR="00806B45" w:rsidSect="0080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5061"/>
    <w:multiLevelType w:val="hybridMultilevel"/>
    <w:tmpl w:val="D8EEA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972A8"/>
    <w:multiLevelType w:val="hybridMultilevel"/>
    <w:tmpl w:val="D4705E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74DC8"/>
    <w:multiLevelType w:val="hybridMultilevel"/>
    <w:tmpl w:val="8E9A4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D5"/>
    <w:rsid w:val="00586B16"/>
    <w:rsid w:val="00806B45"/>
    <w:rsid w:val="00855FD5"/>
    <w:rsid w:val="00930D4F"/>
    <w:rsid w:val="00FB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ORG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2</cp:revision>
  <dcterms:created xsi:type="dcterms:W3CDTF">2010-03-04T16:23:00Z</dcterms:created>
  <dcterms:modified xsi:type="dcterms:W3CDTF">2010-03-04T16:23:00Z</dcterms:modified>
</cp:coreProperties>
</file>